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77" w:rsidRDefault="002E1177" w:rsidP="00A97FAF">
      <w:pPr>
        <w:jc w:val="center"/>
      </w:pPr>
      <w:r>
        <w:t>Open Content Platform Committee Meeting Agenda</w:t>
      </w:r>
    </w:p>
    <w:p w:rsidR="002E1177" w:rsidRDefault="002E1177" w:rsidP="002E1177">
      <w:pPr>
        <w:jc w:val="center"/>
      </w:pPr>
      <w:r>
        <w:t>Tuesday, April 16, 2013, 1:00 p.m.</w:t>
      </w:r>
    </w:p>
    <w:p w:rsidR="002E1177" w:rsidRDefault="002E1177" w:rsidP="002E1177">
      <w:r>
        <w:t xml:space="preserve">Committee Members: </w:t>
      </w:r>
    </w:p>
    <w:p w:rsidR="002E1177" w:rsidRDefault="00C951D6" w:rsidP="00B00723">
      <w:r>
        <w:t xml:space="preserve">Andy Barnett, McMillan Public Library; Steve </w:t>
      </w:r>
      <w:proofErr w:type="spellStart"/>
      <w:r>
        <w:t>Heser</w:t>
      </w:r>
      <w:proofErr w:type="spellEnd"/>
      <w:r>
        <w:t xml:space="preserve">, MCFLS;  John </w:t>
      </w:r>
      <w:proofErr w:type="spellStart"/>
      <w:r>
        <w:t>Klima</w:t>
      </w:r>
      <w:proofErr w:type="spellEnd"/>
      <w:r>
        <w:t xml:space="preserve">, Waukesha Public Library; Tasha </w:t>
      </w:r>
      <w:proofErr w:type="spellStart"/>
      <w:r>
        <w:t>Saecker</w:t>
      </w:r>
      <w:proofErr w:type="spellEnd"/>
      <w:r>
        <w:t xml:space="preserve">, Appleton Public Library; Sara Gold, </w:t>
      </w:r>
      <w:proofErr w:type="spellStart"/>
      <w:r>
        <w:t>WiLS</w:t>
      </w:r>
      <w:proofErr w:type="spellEnd"/>
      <w:r>
        <w:t xml:space="preserve">. </w:t>
      </w:r>
    </w:p>
    <w:p w:rsidR="00B00723" w:rsidRDefault="00B00723" w:rsidP="00B00723">
      <w:r>
        <w:t xml:space="preserve">I. Review Charge: </w:t>
      </w:r>
    </w:p>
    <w:p w:rsidR="00B00723" w:rsidRDefault="00B00723" w:rsidP="00B00723">
      <w:pPr>
        <w:pStyle w:val="NoSpacing"/>
      </w:pPr>
      <w:r>
        <w:t xml:space="preserve">Mission: To investigate open content projects as a possible addition to the WPLC statewide shared collection. A platform would allow the WPLC to expand its offerings to local content, regional authors and publishers not distributed </w:t>
      </w:r>
      <w:proofErr w:type="spellStart"/>
      <w:r>
        <w:t>OverDrive</w:t>
      </w:r>
      <w:proofErr w:type="spellEnd"/>
      <w:r>
        <w:t xml:space="preserve">. The open content platform would also allow ownership of materials rather than leasing materials. </w:t>
      </w:r>
    </w:p>
    <w:p w:rsidR="00B00723" w:rsidRDefault="00B00723" w:rsidP="00B00723">
      <w:pPr>
        <w:pStyle w:val="NoSpacing"/>
        <w:rPr>
          <w:rFonts w:eastAsia="Times New Roman" w:cstheme="minorHAnsi"/>
          <w:b/>
          <w:bCs/>
          <w:sz w:val="24"/>
          <w:szCs w:val="24"/>
        </w:rPr>
      </w:pPr>
    </w:p>
    <w:p w:rsidR="00B00723" w:rsidRDefault="00B00723" w:rsidP="00B00723">
      <w:pPr>
        <w:pStyle w:val="NoSpacing"/>
        <w:rPr>
          <w:rFonts w:eastAsia="Times New Roman" w:cstheme="minorHAnsi"/>
          <w:bCs/>
          <w:sz w:val="24"/>
          <w:szCs w:val="24"/>
        </w:rPr>
      </w:pPr>
      <w:r w:rsidRPr="00AC6B3F">
        <w:rPr>
          <w:rFonts w:eastAsia="Times New Roman" w:cstheme="minorHAnsi"/>
          <w:bCs/>
          <w:sz w:val="24"/>
          <w:szCs w:val="24"/>
        </w:rPr>
        <w:t>This group will discuss possible open con</w:t>
      </w:r>
      <w:r>
        <w:rPr>
          <w:rFonts w:eastAsia="Times New Roman" w:cstheme="minorHAnsi"/>
          <w:bCs/>
          <w:sz w:val="24"/>
          <w:szCs w:val="24"/>
        </w:rPr>
        <w:t xml:space="preserve">tent models for digital content. They will deliver a report of the options available to the WPLC for creating and implementing an open content platform. They will contact existing projects and inquire about the following: </w:t>
      </w:r>
    </w:p>
    <w:p w:rsidR="00B00723" w:rsidRDefault="00B00723" w:rsidP="00B00723">
      <w:pPr>
        <w:pStyle w:val="NoSpacing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Possibility of collaboration</w:t>
      </w:r>
    </w:p>
    <w:p w:rsidR="00B00723" w:rsidRDefault="00B00723" w:rsidP="00B00723">
      <w:pPr>
        <w:pStyle w:val="NoSpacing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Interface</w:t>
      </w:r>
    </w:p>
    <w:p w:rsidR="00B00723" w:rsidRDefault="00B00723" w:rsidP="00B00723">
      <w:pPr>
        <w:pStyle w:val="NoSpacing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Platform</w:t>
      </w:r>
    </w:p>
    <w:p w:rsidR="00B00723" w:rsidRDefault="00B00723" w:rsidP="00B00723">
      <w:pPr>
        <w:pStyle w:val="NoSpacing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Host Library </w:t>
      </w:r>
    </w:p>
    <w:p w:rsidR="00B00723" w:rsidRDefault="00B00723" w:rsidP="00B00723">
      <w:pPr>
        <w:pStyle w:val="NoSpacing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proofErr w:type="spellStart"/>
      <w:r>
        <w:rPr>
          <w:rFonts w:eastAsia="Times New Roman" w:cstheme="minorHAnsi"/>
          <w:bCs/>
          <w:sz w:val="24"/>
          <w:szCs w:val="24"/>
        </w:rPr>
        <w:t>Multitype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use</w:t>
      </w:r>
    </w:p>
    <w:p w:rsidR="00B00723" w:rsidRDefault="00B00723" w:rsidP="00B00723">
      <w:pPr>
        <w:pStyle w:val="NoSpacing"/>
        <w:rPr>
          <w:rFonts w:eastAsia="Times New Roman" w:cstheme="minorHAnsi"/>
          <w:bCs/>
          <w:sz w:val="24"/>
          <w:szCs w:val="24"/>
        </w:rPr>
      </w:pPr>
    </w:p>
    <w:p w:rsidR="00B00723" w:rsidRDefault="00B00723" w:rsidP="00B00723">
      <w:pPr>
        <w:pStyle w:val="NoSpacing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In addition, they will make a recommen</w:t>
      </w:r>
      <w:r w:rsidR="00193274">
        <w:rPr>
          <w:rFonts w:eastAsia="Times New Roman" w:cstheme="minorHAnsi"/>
          <w:bCs/>
          <w:sz w:val="24"/>
          <w:szCs w:val="24"/>
        </w:rPr>
        <w:t xml:space="preserve">dation to the WPLC Board as to major options of a workable open content platform.  </w:t>
      </w:r>
    </w:p>
    <w:p w:rsidR="003415B7" w:rsidRDefault="003415B7" w:rsidP="003415B7"/>
    <w:p w:rsidR="003415B7" w:rsidRDefault="00A04403" w:rsidP="003415B7">
      <w:r>
        <w:t>I</w:t>
      </w:r>
      <w:r w:rsidR="00193274">
        <w:t xml:space="preserve">I. Create </w:t>
      </w:r>
      <w:r w:rsidR="003415B7">
        <w:t>list of criteria used to evaluate possible models</w:t>
      </w:r>
    </w:p>
    <w:p w:rsidR="00193274" w:rsidRDefault="00193274" w:rsidP="00E8556B">
      <w:pPr>
        <w:ind w:firstLine="720"/>
      </w:pPr>
      <w:r>
        <w:t xml:space="preserve">Ease of use:  </w:t>
      </w:r>
      <w:r w:rsidR="00E8556B">
        <w:t>ideally the platform would be easy to use for both staff and patrons</w:t>
      </w:r>
      <w:r>
        <w:t xml:space="preserve"> </w:t>
      </w:r>
    </w:p>
    <w:p w:rsidR="00193274" w:rsidRDefault="00193274" w:rsidP="00E8556B">
      <w:pPr>
        <w:ind w:left="720"/>
      </w:pPr>
      <w:r>
        <w:t xml:space="preserve">Discovery: </w:t>
      </w:r>
      <w:r w:rsidR="00E8556B">
        <w:t xml:space="preserve"> can items be integrated into library catalogs </w:t>
      </w:r>
    </w:p>
    <w:p w:rsidR="00193274" w:rsidRDefault="00410651" w:rsidP="00E8556B">
      <w:pPr>
        <w:ind w:firstLine="720"/>
      </w:pPr>
      <w:r>
        <w:t>Use Statistics</w:t>
      </w:r>
      <w:r w:rsidR="00E8556B">
        <w:t xml:space="preserve">: by patron and identifying library </w:t>
      </w:r>
      <w:r>
        <w:t xml:space="preserve"> </w:t>
      </w:r>
    </w:p>
    <w:p w:rsidR="00410651" w:rsidRDefault="00410651" w:rsidP="00E8556B">
      <w:pPr>
        <w:ind w:firstLine="720"/>
      </w:pPr>
      <w:r>
        <w:t xml:space="preserve">User </w:t>
      </w:r>
      <w:r w:rsidR="00E8556B">
        <w:t xml:space="preserve">Authentication: library card </w:t>
      </w:r>
    </w:p>
    <w:p w:rsidR="00410651" w:rsidRDefault="00410651" w:rsidP="00E8556B">
      <w:pPr>
        <w:ind w:firstLine="720"/>
      </w:pPr>
      <w:r>
        <w:t xml:space="preserve">Collection Development: Defer to collection committee </w:t>
      </w:r>
    </w:p>
    <w:p w:rsidR="00410651" w:rsidRDefault="00410651" w:rsidP="00E8556B">
      <w:pPr>
        <w:ind w:firstLine="720"/>
      </w:pPr>
      <w:r>
        <w:t xml:space="preserve">Cost </w:t>
      </w:r>
    </w:p>
    <w:p w:rsidR="00B060B2" w:rsidRDefault="00410651" w:rsidP="00E8556B">
      <w:pPr>
        <w:ind w:firstLine="360"/>
      </w:pPr>
      <w:r>
        <w:t xml:space="preserve">Administrative oversight: </w:t>
      </w:r>
    </w:p>
    <w:p w:rsidR="00B060B2" w:rsidRDefault="00B060B2" w:rsidP="00B060B2">
      <w:pPr>
        <w:pStyle w:val="ListParagraph"/>
        <w:numPr>
          <w:ilvl w:val="0"/>
          <w:numId w:val="2"/>
        </w:numPr>
      </w:pPr>
      <w:r>
        <w:t>M</w:t>
      </w:r>
      <w:r w:rsidR="00410651">
        <w:t>arketing</w:t>
      </w:r>
      <w:r>
        <w:t xml:space="preserve"> </w:t>
      </w:r>
    </w:p>
    <w:p w:rsidR="00410651" w:rsidRDefault="00B060B2" w:rsidP="00B060B2">
      <w:pPr>
        <w:pStyle w:val="ListParagraph"/>
        <w:numPr>
          <w:ilvl w:val="0"/>
          <w:numId w:val="2"/>
        </w:numPr>
      </w:pPr>
      <w:r>
        <w:t xml:space="preserve">Training staff and patrons.  </w:t>
      </w:r>
    </w:p>
    <w:p w:rsidR="00B060B2" w:rsidRDefault="00B060B2" w:rsidP="00B060B2">
      <w:pPr>
        <w:pStyle w:val="ListParagraph"/>
        <w:numPr>
          <w:ilvl w:val="0"/>
          <w:numId w:val="2"/>
        </w:numPr>
      </w:pPr>
      <w:r>
        <w:t xml:space="preserve">Tech support </w:t>
      </w:r>
    </w:p>
    <w:p w:rsidR="00B060B2" w:rsidRDefault="00B060B2" w:rsidP="00E8556B">
      <w:pPr>
        <w:ind w:firstLine="360"/>
      </w:pPr>
      <w:r>
        <w:t>Technical Infrastructure</w:t>
      </w:r>
    </w:p>
    <w:p w:rsidR="00B060B2" w:rsidRDefault="00B060B2" w:rsidP="00B060B2">
      <w:pPr>
        <w:pStyle w:val="ListParagraph"/>
        <w:numPr>
          <w:ilvl w:val="0"/>
          <w:numId w:val="3"/>
        </w:numPr>
      </w:pPr>
      <w:r>
        <w:t xml:space="preserve">Authentication set-up and maintenance </w:t>
      </w:r>
    </w:p>
    <w:p w:rsidR="00B060B2" w:rsidRDefault="00B060B2" w:rsidP="00B060B2">
      <w:pPr>
        <w:pStyle w:val="ListParagraph"/>
        <w:numPr>
          <w:ilvl w:val="0"/>
          <w:numId w:val="3"/>
        </w:numPr>
      </w:pPr>
      <w:r>
        <w:t xml:space="preserve">Tech Support </w:t>
      </w:r>
    </w:p>
    <w:p w:rsidR="00B00723" w:rsidRDefault="00B00723" w:rsidP="00B00723">
      <w:r>
        <w:t>I</w:t>
      </w:r>
      <w:r w:rsidR="00A04403">
        <w:t>I</w:t>
      </w:r>
      <w:r>
        <w:t xml:space="preserve">I. Review existing Open Content Models and Expand List </w:t>
      </w:r>
    </w:p>
    <w:p w:rsidR="00A97FAF" w:rsidRDefault="00E8556B" w:rsidP="00A97FAF">
      <w:r>
        <w:t xml:space="preserve">See attached list </w:t>
      </w:r>
      <w:r>
        <w:tab/>
      </w:r>
      <w:r w:rsidR="00A97FAF">
        <w:t>Next meeting: Friday May 10</w:t>
      </w:r>
      <w:r w:rsidR="00A97FAF" w:rsidRPr="00E8556B">
        <w:rPr>
          <w:vertAlign w:val="superscript"/>
        </w:rPr>
        <w:t>th</w:t>
      </w:r>
      <w:r w:rsidR="00A97FAF">
        <w:t>, 10 a.m.</w:t>
      </w:r>
    </w:p>
    <w:p w:rsidR="00A97FAF" w:rsidRDefault="00A97FAF" w:rsidP="00A97FAF"/>
    <w:p w:rsidR="00E8556B" w:rsidRDefault="00E8556B" w:rsidP="00B00723"/>
    <w:sectPr w:rsidR="00E8556B" w:rsidSect="00A97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8A"/>
    <w:multiLevelType w:val="hybridMultilevel"/>
    <w:tmpl w:val="D5E8C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C30BE"/>
    <w:multiLevelType w:val="hybridMultilevel"/>
    <w:tmpl w:val="4842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DF8"/>
    <w:multiLevelType w:val="hybridMultilevel"/>
    <w:tmpl w:val="0A3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00723"/>
    <w:rsid w:val="00193274"/>
    <w:rsid w:val="002E1177"/>
    <w:rsid w:val="00324C00"/>
    <w:rsid w:val="003415B7"/>
    <w:rsid w:val="00410651"/>
    <w:rsid w:val="004B7FBA"/>
    <w:rsid w:val="00586DC5"/>
    <w:rsid w:val="009E194B"/>
    <w:rsid w:val="00A04403"/>
    <w:rsid w:val="00A97FAF"/>
    <w:rsid w:val="00B00723"/>
    <w:rsid w:val="00B060B2"/>
    <w:rsid w:val="00C951D6"/>
    <w:rsid w:val="00CB6BDF"/>
    <w:rsid w:val="00CF158C"/>
    <w:rsid w:val="00E17384"/>
    <w:rsid w:val="00E538AC"/>
    <w:rsid w:val="00E8556B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723"/>
    <w:pPr>
      <w:spacing w:after="0"/>
    </w:pPr>
  </w:style>
  <w:style w:type="paragraph" w:styleId="ListParagraph">
    <w:name w:val="List Paragraph"/>
    <w:basedOn w:val="Normal"/>
    <w:uiPriority w:val="34"/>
    <w:qFormat/>
    <w:rsid w:val="00B0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Gold</dc:creator>
  <cp:lastModifiedBy>Sara Gold</cp:lastModifiedBy>
  <cp:revision>3</cp:revision>
  <dcterms:created xsi:type="dcterms:W3CDTF">2013-05-10T14:48:00Z</dcterms:created>
  <dcterms:modified xsi:type="dcterms:W3CDTF">2013-05-10T18:49:00Z</dcterms:modified>
</cp:coreProperties>
</file>